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黑体" w:hAnsi="黑体" w:eastAsia="黑体"/>
          <w:b w:val="0"/>
          <w:bCs w:val="0"/>
          <w:color w:val="000000"/>
          <w:sz w:val="44"/>
          <w:szCs w:val="44"/>
        </w:rPr>
      </w:pPr>
      <w:r>
        <w:rPr>
          <w:rFonts w:hint="eastAsia" w:ascii="黑体" w:hAnsi="黑体" w:eastAsia="黑体"/>
          <w:b w:val="0"/>
          <w:bCs w:val="0"/>
          <w:color w:val="000000"/>
          <w:sz w:val="44"/>
          <w:szCs w:val="44"/>
        </w:rPr>
        <w:t>竞 拍 须 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  <w:lang w:val="en-US" w:eastAsia="zh-CN"/>
        </w:rPr>
        <w:t>无锡经开雪浪小镇未来园区有限公司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定于2023年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月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日10:00时起至2023年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月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日10:00时止（延时的除外）在京东网络资产竞价平台（网址：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instrText xml:space="preserve"> HYPERLINK "http://zichan.jd.com）进行对" </w:instrTex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fldChar w:fldCharType="separate"/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http://zichan.jd.com）进行对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fldChar w:fldCharType="end"/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  <w:lang w:val="en-US" w:eastAsia="zh-CN"/>
        </w:rPr>
        <w:t>无锡经开雪浪小镇未来园区有限公司吴都元名酒店（书院文化区）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公开竞价活动，现就有关的网上竞价事宜敬告各位竞买人.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二、竞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人在竞价前须详细阅读此《竞拍须知》，了解本须知的全部内容。本次竞价活动遵循“公开、公平、公正、诚实守信”的原则，竞价活动具备法律效力。参加本次竞价活动的当事人和竞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人必须遵守本须知的各项条款，并对自己的行为承担法律责任。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三、凡具备完全民事行为能力的公民、法人和其他组织均可参加竞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（竞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人须在京东网上实名注册）。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  <w:shd w:val="clear" w:color="auto" w:fill="FFFFFF"/>
        </w:rPr>
        <w:t>不可委托代理人（具备完全民事行为能力的自然人）进行。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因不符合条件参加竞买的，竞买人自行承担相应的法律责任。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本次公开竞价，下列机构和人员不得竞买并不得委托他人代为竞拍：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（一）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单位工作人员（含编制外聘用人员）和工作人员近亲属；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（二）网络服务提供者；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（三）承担竞价辅助工作的社会机构或者组织。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四、优先购买权人参与竞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的，可以与其他竞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人以相同的价格出价，没有更高出价的，竞价财产由优先购买权人竞得。顺序不同的优先购买权人以相同价格出价的，竞价财产由顺序在先的优先购买权人竞得。顺序相同的优先购买权人以相同价格出价的，竞价财产由出价在先的优先购买权人竞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五、本次竞价活动设置延时出价功能，在竞价活动结束前，每最后5分钟如果有竞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人出价，就自动延迟5分钟。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六、竞拍前，竞买人须在京东注册账号并通过实名认证（已注册京东账号需通过实名认证）。竞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人在对标的物第一次确认出价竞拍前，按网络资产竞价平台服务系统提示在线报名缴纳保证金（因保证金金额较大，请提前开通网银支付的大额支付功能，或前往银行柜台办理提高网银支付限额的相关业务），支付后系统会自动冻结该笔保证金。具体要求请阅读竞价页面内的《竞拍须知》、《保证金须知》及京东网络竞价平台告知的竞价流程（竞价前必看）的相关准则。竞价成交的，本标的物竞得者（以下称买受人）冻结的保证金将自动转为部分成交款，由京东结算给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。竞价结束后未能竞得者的保证金以及竞价未成交的（即流拍的）竞买人的保证金在竞价活动结束后即时解冻，保证金冻结期间不计利息。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竞拍成交后，本标的物竞得者原冻结的保证金自动转化为成交款，买受人须在成交之时起5个工作日内，通过线下支付拍卖余款，由买受人结算给产权方。买受人在交齐所有成交款后5个工作日内（凭付款凭证及相关身份材料、委托手续等原件）到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办理交接手续并正式签订《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  <w:lang w:val="en-US" w:eastAsia="zh-CN"/>
        </w:rPr>
        <w:t>房屋租赁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合同》，逾期则视为买受人违约，竞买保证金不予退还。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七、竞价成交后，买受人以任何理由违约的，交纳的保证金不予退还，本公司将依法对标的物再行处置，违约后重新处置的，原买受人不得参加竞买。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八、本次竞价是经法定公告期和展示期后举行的，已就本次处置标的物已知及可能存在的瑕疵作了客观、详尽的说明。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对本次处置标的物所作的说明、图片、文字等内容，仅供竞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人参考，不构成对标的物的任何担保。所以请竞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人在竞价前务必仔细审查标的物，调查是否存在瑕疵，认真研究查看所竞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标的物的实际情况，并请亲临展示现场，实地看样，未看样的竞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人视为对本标的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  <w:lang w:val="en-US" w:eastAsia="zh-CN"/>
        </w:rPr>
        <w:t>房屋状态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的确认，慎重决定竞买行为，竞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人一旦作出竞买决定，即表明已完全了解，并接受标的物一切已知及未知的瑕疵。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 xml:space="preserve">九、资产竞价过程中出现下列情形的， 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可以要求转让方立即中止或者终结资产转让活动，同时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有权直接做出资产竞价活动中止和终结的决定：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 xml:space="preserve">（1）存在违反国家法律法规或其他有关方提出争议情形时；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（2）在资产竞价交易过程中出现违反各项交易规则、细则等相关规定，并妨碍正常交易秩序的；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（3）交易双方及相关主体因纠纷争讼，由仲裁机构（或法院）做出中止和终结决定的。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十、本竞拍须知未尽事宜，请向本公司咨询。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联系单位：无锡鑫政佳合产权交易有限公司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技术咨询电话：魏女士 13771007921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联系地址：无锡市滨湖区南湖中路42-2号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 xml:space="preserve">                                             无锡鑫政佳合产权交易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lang w:val="en-US" w:eastAsia="zh-CN"/>
        </w:rPr>
        <w:t>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2023年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single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月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single"/>
          <w:lang w:val="en-US" w:eastAsia="zh-CN"/>
        </w:rPr>
        <w:t>21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日</w:t>
      </w:r>
    </w:p>
    <w:p>
      <w:pPr>
        <w:spacing w:line="480" w:lineRule="exact"/>
        <w:rPr>
          <w:rFonts w:hint="eastAsia" w:ascii="微软雅黑" w:hAnsi="微软雅黑" w:eastAsia="微软雅黑" w:cs="微软雅黑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4B6EA4"/>
    <w:multiLevelType w:val="singleLevel"/>
    <w:tmpl w:val="064B6EA4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5ZDUzODNkZTVhYTdiZTlhOWYzODFjYjg2ZTQ4NGUifQ=="/>
    <w:docVar w:name="KSO_WPS_MARK_KEY" w:val="aadcae6e-d8ac-439e-8655-cb93a10b5bbf"/>
  </w:docVars>
  <w:rsids>
    <w:rsidRoot w:val="356357FA"/>
    <w:rsid w:val="00914482"/>
    <w:rsid w:val="1390315C"/>
    <w:rsid w:val="14195571"/>
    <w:rsid w:val="16DE4297"/>
    <w:rsid w:val="1F2F5723"/>
    <w:rsid w:val="220A711E"/>
    <w:rsid w:val="2AF65C2E"/>
    <w:rsid w:val="30B837DE"/>
    <w:rsid w:val="356357FA"/>
    <w:rsid w:val="40377CC1"/>
    <w:rsid w:val="48D004B2"/>
    <w:rsid w:val="498A2D22"/>
    <w:rsid w:val="49A34401"/>
    <w:rsid w:val="4A08695A"/>
    <w:rsid w:val="4E052474"/>
    <w:rsid w:val="51355986"/>
    <w:rsid w:val="573C40E7"/>
    <w:rsid w:val="608368E3"/>
    <w:rsid w:val="75CB3D1B"/>
    <w:rsid w:val="7DB3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unhideWhenUsed/>
    <w:qFormat/>
    <w:uiPriority w:val="99"/>
    <w:rPr>
      <w:color w:val="8000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1602</Words>
  <Characters>1670</Characters>
  <Lines>0</Lines>
  <Paragraphs>0</Paragraphs>
  <TotalTime>0</TotalTime>
  <ScaleCrop>false</ScaleCrop>
  <LinksUpToDate>false</LinksUpToDate>
  <CharactersWithSpaces>1721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2023-03-13T05:27:00Z</dcterms:created>
  <dc:creator>yyk</dc:creator>
  <cp:lastModifiedBy>yyk</cp:lastModifiedBy>
  <dcterms:modified xsi:type="dcterms:W3CDTF">2023-04-21T04:17:10Z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1BEA7143D7314D1DA31D4CD7E6447C24_13</vt:lpwstr>
  </property>
</Properties>
</file>