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无锡盛太商业有限公司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太湖街道梁南苑商铺高运路247号（梁南苑7-4-2）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公开竞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二、竞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人在竞价前须详细阅读此《竞拍须知》，了解本须知的全部内容。本次竞价活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动遵循“公开、公平、公正、诚实守信”的原则，竞价活动具备法律效力。参加本次竞价活动的当事人和竞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三、凡具备完全民事行为能力的公民、法人和其他组织均可参加竞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</w:rPr>
        <w:t>不可委托代理人（具备完全民事行为能力的自然人）进行。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因不符合条件参加竞买的，竞买人自行承担相应的法律责任。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四、优先购买权人参与竞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的，可以与其他竞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五、本次竞价活动设置延时出价功能，在竞价活动结束前，每最后5分钟如果有竞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对本次处置标的物所作的说明、图片、文字等内容，仅供竞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人参考，不构成对标的物的任何担保。所以请竞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人在竞价前务必仔细审查标的物，调查是否存在瑕疵，认真研究查看所竞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标的物的实际情况，并请亲临展示现场，实地看样，未看样的竞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的确认，慎重决定竞买行为，竞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aadcae6e-d8ac-439e-8655-cb93a10b5bbf"/>
  </w:docVars>
  <w:rsids>
    <w:rsidRoot w:val="356357FA"/>
    <w:rsid w:val="00914482"/>
    <w:rsid w:val="1390315C"/>
    <w:rsid w:val="14195571"/>
    <w:rsid w:val="16DE4297"/>
    <w:rsid w:val="1F2F5723"/>
    <w:rsid w:val="220A711E"/>
    <w:rsid w:val="2AF65C2E"/>
    <w:rsid w:val="356357FA"/>
    <w:rsid w:val="40377CC1"/>
    <w:rsid w:val="48D004B2"/>
    <w:rsid w:val="498A2D22"/>
    <w:rsid w:val="49A34401"/>
    <w:rsid w:val="4A08695A"/>
    <w:rsid w:val="4E052474"/>
    <w:rsid w:val="51355986"/>
    <w:rsid w:val="560706A5"/>
    <w:rsid w:val="573C40E7"/>
    <w:rsid w:val="608368E3"/>
    <w:rsid w:val="75CB3D1B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1602</Words>
  <Characters>1670</Characters>
  <Lines>0</Lines>
  <Paragraphs>0</Paragraphs>
  <TotalTime>0</TotalTime>
  <ScaleCrop>false</ScaleCrop>
  <LinksUpToDate>false</LinksUpToDate>
  <CharactersWithSpaces>1721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yyk</cp:lastModifiedBy>
  <dcterms:modified xsi:type="dcterms:W3CDTF">2023-03-23T08:00:12Z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A809F8CFBD8A43D49F496CA1F7E4692E</vt:lpwstr>
  </property>
</Properties>
</file>