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竞拍须知</w:t>
      </w:r>
    </w:p>
    <w:p>
      <w:pPr>
        <w:spacing w:line="400" w:lineRule="exact"/>
        <w:ind w:firstLine="480" w:firstLineChars="200"/>
        <w:jc w:val="left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一、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u w:val="single"/>
        </w:rPr>
        <w:t>无锡市霞达物业管理有限公司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定于202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年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u w:val="single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月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u w:val="single"/>
          <w:lang w:val="en-US" w:eastAsia="zh-CN"/>
        </w:rPr>
        <w:t>9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日10:00时起至202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年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u w:val="single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月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u w:val="single"/>
          <w:lang w:val="en-US" w:eastAsia="zh-CN"/>
        </w:rPr>
        <w:t>10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日10:00时止（延时的除外）在京东网络资产竞价平台（网址http://zichan.jd.com）进行对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u w:val="single"/>
        </w:rPr>
        <w:t>无锡经济开发区无锡市霞达物业管理有限公司空调、电视剧等固定资产残值。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公开竞价活动，现就有关的网上竞价事宜敬告各位竞买人.</w:t>
      </w:r>
    </w:p>
    <w:p>
      <w:pPr>
        <w:spacing w:line="400" w:lineRule="exact"/>
        <w:ind w:firstLine="480" w:firstLineChars="200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二、竞买人在竞价前须详细阅读此《竞拍须知》，了解本须知的全部内容。本次竞价活动遵循“公开、公平、公正、诚实守信”的原则，竞价活动具备法律效力。参加本次竞价活动的当事人和竞买人必须遵守本须知的各项条款，并对自己的行为承担法律责任。</w:t>
      </w:r>
    </w:p>
    <w:p>
      <w:pPr>
        <w:spacing w:line="400" w:lineRule="exact"/>
        <w:ind w:firstLine="480" w:firstLineChars="200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三、凡具备完全民事行为能力的公民、法人和其他组织均可参加竞买（竞买人须在京东网上实名注册）。如参与竞买人未开通京东账户，可委托代理人（具备完全民事行为能力的自然人）进行，但须在竞价程序开始前向本公司办理委托关系确认手续；竞买成功后，买受人（委托人）（法定代表人、其他组织的负责人）须与委托代理人一同到本公司办理交接手续。如委托手续不全或委托关系未经本公司确认的，竞买活动认定为委托代理人的个人行为。因不符合条件参加竞买的，竞买人自行承担相应的法律责任。本次公开竞价，下列机构和人员不得竞买并不得委托他人代为竞买：</w:t>
      </w:r>
    </w:p>
    <w:p>
      <w:pPr>
        <w:spacing w:line="400" w:lineRule="exact"/>
        <w:ind w:firstLine="480" w:firstLineChars="200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（一）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u w:val="single"/>
          <w:shd w:val="clear" w:color="auto" w:fill="FFFFFF"/>
          <w:lang w:val="en-US" w:eastAsia="zh-CN"/>
        </w:rPr>
        <w:t>产权方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单位工作人员（含编制外聘用人员）和工作人员近亲属；</w:t>
      </w:r>
    </w:p>
    <w:p>
      <w:pPr>
        <w:spacing w:line="400" w:lineRule="exact"/>
        <w:ind w:firstLine="480" w:firstLineChars="200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（二）网络服务提供者；</w:t>
      </w:r>
    </w:p>
    <w:p>
      <w:pPr>
        <w:spacing w:line="400" w:lineRule="exact"/>
        <w:ind w:firstLine="480" w:firstLineChars="200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（三）承担竞价辅助工作的社会机构或者组织。</w:t>
      </w:r>
    </w:p>
    <w:p>
      <w:pPr>
        <w:spacing w:line="400" w:lineRule="exact"/>
        <w:ind w:firstLine="480" w:firstLineChars="200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四、优先购买权人参与竞买的，可以与其他竞买人以相同的价格出价，没有更高出价的，竞价财产由优先购买权人竞得。顺序不同的优先购买权人以相同价格出价的，竞价财产由顺序在先的优先购买权人竞得。顺序相同的优先购买权人以相同价格出价的，竞价财产由出价在先的优先购买权人竞得。</w:t>
      </w:r>
    </w:p>
    <w:p>
      <w:pPr>
        <w:spacing w:line="400" w:lineRule="exact"/>
        <w:ind w:firstLine="480" w:firstLineChars="200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五、本次竞价活动设置延时出价功能，在竞价活动结束前，每最后5分钟如果有竞买人出价，就自动延迟5分钟。</w:t>
      </w:r>
    </w:p>
    <w:p>
      <w:pPr>
        <w:spacing w:line="400" w:lineRule="exact"/>
        <w:ind w:firstLine="480" w:firstLineChars="200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六、竞拍前，竞买人须在京东注册账号并通过实名认证（已注册京东账号需通过实名认证）。竞买人在对标的物第一次确认出价竞拍前，按网络资产竞价平台服务系统提示在线报名缴纳保证金（因保证金金额较大，请提前开通网银支付的大额支付功能，或前往银行柜台办理提高网银支付限额的相关业务），支付后系统会自动冻结该笔保证金。具体要求请阅读竞价页面内的《竞拍须知》、《保证金须知》及京东网络竞价平台告知的竞价流程（竞价前必看）的相关准则。竞价成交的，本标的物竞得者（以下称买受人）冻结的保证金将自动转为部分成交款，由京东结算给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u w:val="single"/>
          <w:shd w:val="clear" w:color="auto" w:fill="FFFFFF"/>
          <w:lang w:val="en-US" w:eastAsia="zh-CN"/>
        </w:rPr>
        <w:t>产权方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。竞价结束后未能竞得者的保证金以及竞价未成交的（即流拍的）竞买人的保证金在竞价活动结束后即时解冻，保证金冻结期间不计利息。</w:t>
      </w:r>
    </w:p>
    <w:p>
      <w:pPr>
        <w:spacing w:line="400" w:lineRule="exact"/>
        <w:ind w:firstLine="480" w:firstLineChars="200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竞拍成交后，本标的物竞得者原冻结的保证金自动转化为成交款，买受人须在成交之时起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5个工作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日内，通过线下支付拍卖余款，由买受人结算给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u w:val="single"/>
          <w:shd w:val="clear" w:color="auto" w:fill="FFFFFF"/>
          <w:lang w:val="en-US" w:eastAsia="zh-CN"/>
        </w:rPr>
        <w:t>产权方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。买受人在交齐所有成交款后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5个工作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日内（凭付款凭证及相关身份材料、委托手续等原件）到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u w:val="single"/>
          <w:shd w:val="clear" w:color="auto" w:fill="FFFFFF"/>
          <w:lang w:val="en-US" w:eastAsia="zh-CN"/>
        </w:rPr>
        <w:t>产权方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办理交接手续并正式签订《固定资产转让合同》，逾期则视为买受人违约，竞买保证金不予退还。</w:t>
      </w:r>
    </w:p>
    <w:p>
      <w:pPr>
        <w:spacing w:line="400" w:lineRule="exact"/>
        <w:ind w:firstLine="480" w:firstLineChars="200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七、竞价成交后，买受人以任何理由违约的，交纳的保证金不予退还，本公司将依法对标的物再行处置，违约后重新处置的，原买受人不得参加竞买。</w:t>
      </w:r>
    </w:p>
    <w:p>
      <w:pPr>
        <w:spacing w:line="400" w:lineRule="exact"/>
        <w:ind w:firstLine="480" w:firstLineChars="200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八、本次竞价是经法定公告期和展示期后举行的，已就本次处置标的物已知及可能存在的瑕疵作了客观、详尽的说明。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u w:val="single"/>
          <w:shd w:val="clear" w:color="auto" w:fill="FFFFFF"/>
          <w:lang w:val="en-US" w:eastAsia="zh-CN"/>
        </w:rPr>
        <w:t>产权方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对本次处置标的物所作的说明、图片、文字等内容，仅供竞买人参考，不构成对标的物的任何担保。所以请竞买人在竞价前务必仔细审查标的物，调查是否存在瑕疵，认真研究查看所竞买标的物的实际情况，并请亲临展示现场，实地看样，未看样的竞买人视为对本标的实物现状的确认，慎重决定竞买行为，竞买人一旦作出竞买决定，即表明已完全了解，并接受标的物的现状和一切已知及未知的瑕疵。</w:t>
      </w:r>
    </w:p>
    <w:p>
      <w:pPr>
        <w:spacing w:line="400" w:lineRule="exact"/>
        <w:ind w:firstLine="480" w:firstLineChars="200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九、资产竞价过程中出现下列情形的，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u w:val="single"/>
          <w:shd w:val="clear" w:color="auto" w:fill="FFFFFF"/>
          <w:lang w:val="en-US" w:eastAsia="zh-CN"/>
        </w:rPr>
        <w:t>产权方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可以要求转让方立即中止或者终结资产转让活动，同时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u w:val="single"/>
          <w:shd w:val="clear" w:color="auto" w:fill="FFFFFF"/>
          <w:lang w:val="en-US" w:eastAsia="zh-CN"/>
        </w:rPr>
        <w:t>产权方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有权直接做出资产竞价活动中止和终结的决定：</w:t>
      </w:r>
    </w:p>
    <w:p>
      <w:pPr>
        <w:spacing w:line="400" w:lineRule="exact"/>
        <w:ind w:firstLine="480" w:firstLineChars="200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 xml:space="preserve">（1）存在违反国家法律法规或其他有关方提出争议情形时； </w:t>
      </w:r>
    </w:p>
    <w:p>
      <w:pPr>
        <w:spacing w:line="400" w:lineRule="exact"/>
        <w:ind w:firstLine="480" w:firstLineChars="200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（2）在资产竞价交易过程中出现违反各项交易规则、细则等相关规定，并妨碍正常交易秩序的；</w:t>
      </w:r>
    </w:p>
    <w:p>
      <w:pPr>
        <w:spacing w:line="400" w:lineRule="exact"/>
        <w:ind w:firstLine="480" w:firstLineChars="200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（3）交易双方及相关主体因纠纷争讼，由仲裁机构（或法院）做出中止和终结决定的。</w:t>
      </w:r>
    </w:p>
    <w:p>
      <w:pPr>
        <w:spacing w:line="400" w:lineRule="exact"/>
        <w:ind w:firstLine="480" w:firstLineChars="200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十、本竞拍须知未尽事宜，请向本公司咨询。</w:t>
      </w:r>
    </w:p>
    <w:p>
      <w:pPr>
        <w:spacing w:line="400" w:lineRule="exact"/>
        <w:ind w:firstLine="630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联系单位：无锡鑫政佳合产权交易有限公司</w:t>
      </w:r>
    </w:p>
    <w:p>
      <w:pPr>
        <w:spacing w:line="400" w:lineRule="exact"/>
        <w:ind w:firstLine="630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咨询电话：魏女士 13771007921</w:t>
      </w:r>
    </w:p>
    <w:p>
      <w:pPr>
        <w:spacing w:line="400" w:lineRule="exact"/>
        <w:ind w:firstLine="630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联系地址：无锡市滨湖区南湖路42号</w:t>
      </w:r>
    </w:p>
    <w:p>
      <w:pPr>
        <w:spacing w:line="400" w:lineRule="exact"/>
        <w:ind w:firstLine="480" w:firstLineChars="200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</w:p>
    <w:p>
      <w:pPr>
        <w:spacing w:line="400" w:lineRule="exact"/>
        <w:ind w:firstLine="480" w:firstLineChars="200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</w:p>
    <w:p>
      <w:pPr>
        <w:spacing w:line="400" w:lineRule="exact"/>
        <w:jc w:val="right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 xml:space="preserve">                                         无锡鑫政佳合产权交易有限公司</w:t>
      </w:r>
    </w:p>
    <w:p>
      <w:pPr>
        <w:spacing w:line="400" w:lineRule="exact"/>
        <w:jc w:val="right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202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年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月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2</w:t>
      </w:r>
      <w:bookmarkStart w:id="0" w:name="_GoBack"/>
      <w:bookmarkEnd w:id="0"/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日</w:t>
      </w:r>
    </w:p>
    <w:p>
      <w:pPr>
        <w:spacing w:line="400" w:lineRule="exact"/>
        <w:ind w:firstLine="420" w:firstLineChars="200"/>
        <w:rPr>
          <w:rFonts w:ascii="宋体" w:hAnsi="宋体" w:cs="宋体"/>
          <w:b w:val="0"/>
          <w:bCs w:val="0"/>
          <w:szCs w:val="21"/>
        </w:rPr>
      </w:pP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5ZDUzODNkZTVhYTdiZTlhOWYzODFjYjg2ZTQ4NGUifQ=="/>
    <w:docVar w:name="KSO_WPS_MARK_KEY" w:val="dc669e0c-4f6a-49be-9a8d-78e8b4011a67"/>
  </w:docVars>
  <w:rsids>
    <w:rsidRoot w:val="14F62981"/>
    <w:rsid w:val="14F62981"/>
    <w:rsid w:val="1DB16550"/>
    <w:rsid w:val="588E6C65"/>
    <w:rsid w:val="6F606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1769</Words>
  <Characters>1817</Characters>
  <Lines>0</Lines>
  <Paragraphs>0</Paragraphs>
  <TotalTime>0</TotalTime>
  <ScaleCrop>false</ScaleCrop>
  <LinksUpToDate>false</LinksUpToDate>
  <CharactersWithSpaces>1860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2023-03-01T01:16:00Z</dcterms:created>
  <dc:creator>yyk</dc:creator>
  <cp:lastModifiedBy>yyk</cp:lastModifiedBy>
  <dcterms:modified xsi:type="dcterms:W3CDTF">2023-03-02T02:07:52Z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58DA6A00685C4577B9A3A49D576FDA52</vt:lpwstr>
  </property>
</Properties>
</file>