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w:t>
      </w:r>
      <w:r>
        <w:rPr>
          <w:rFonts w:hint="eastAsia" w:asciiTheme="minorEastAsia" w:hAnsiTheme="minorEastAsia" w:eastAsiaTheme="minorEastAsia"/>
          <w:color w:val="000000" w:themeColor="text1"/>
          <w:sz w:val="30"/>
          <w:szCs w:val="30"/>
          <w:lang w:eastAsia="zh-CN"/>
          <w14:textFill>
            <w14:solidFill>
              <w14:schemeClr w14:val="tx1"/>
            </w14:solidFill>
          </w14:textFill>
        </w:rPr>
        <w:t>鑫政佳合产权交易有限公司</w:t>
      </w:r>
      <w:r>
        <w:rPr>
          <w:rFonts w:hint="eastAsia" w:asciiTheme="minorEastAsia" w:hAnsiTheme="minorEastAsia" w:eastAsiaTheme="minorEastAsia"/>
          <w:color w:val="000000" w:themeColor="text1"/>
          <w:sz w:val="30"/>
          <w:szCs w:val="30"/>
          <w14:textFill>
            <w14:solidFill>
              <w14:schemeClr w14:val="tx1"/>
            </w14:solidFill>
          </w14:textFill>
        </w:rPr>
        <w:t>发布的《关于</w:t>
      </w:r>
      <w:r>
        <w:rPr>
          <w:rFonts w:hint="eastAsia" w:asciiTheme="minorEastAsia" w:hAnsiTheme="minorEastAsia" w:eastAsiaTheme="minorEastAsia"/>
          <w:color w:val="000000" w:themeColor="text1"/>
          <w:sz w:val="30"/>
          <w:szCs w:val="30"/>
          <w:lang w:eastAsia="zh-CN"/>
          <w14:textFill>
            <w14:solidFill>
              <w14:schemeClr w14:val="tx1"/>
            </w14:solidFill>
          </w14:textFill>
        </w:rPr>
        <w:t>无锡市新吴区菱湖大道</w:t>
      </w:r>
      <w:r>
        <w:rPr>
          <w:rFonts w:hint="eastAsia" w:asciiTheme="minorEastAsia" w:hAnsiTheme="minorEastAsia" w:eastAsiaTheme="minorEastAsia"/>
          <w:color w:val="000000" w:themeColor="text1"/>
          <w:sz w:val="30"/>
          <w:szCs w:val="30"/>
          <w:lang w:val="en-US" w:eastAsia="zh-CN"/>
          <w14:textFill>
            <w14:solidFill>
              <w14:schemeClr w14:val="tx1"/>
            </w14:solidFill>
          </w14:textFill>
        </w:rPr>
        <w:t>180-8-903办公用房</w:t>
      </w:r>
      <w:r>
        <w:rPr>
          <w:rFonts w:hint="eastAsia" w:asciiTheme="minorEastAsia" w:hAnsiTheme="minorEastAsia" w:eastAsiaTheme="minorEastAsia"/>
          <w:color w:val="000000" w:themeColor="text1"/>
          <w:sz w:val="30"/>
          <w:szCs w:val="30"/>
          <w14:textFill>
            <w14:solidFill>
              <w14:schemeClr w14:val="tx1"/>
            </w14:solidFill>
          </w14:textFill>
        </w:rPr>
        <w:t>的招租公告》。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（4）同意向产权交易机构无锡鑫政佳合产权交易有限公司支付相关代理服务费。由无锡鑫政佳合产权交易有限公司向最终承租方收取</w:t>
      </w:r>
      <w:bookmarkStart w:id="0" w:name="_GoBack"/>
      <w:bookmarkEnd w:id="0"/>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olor w:val="000000" w:themeColor="text1"/>
          <w:sz w:val="30"/>
          <w:szCs w:val="30"/>
          <w:lang w:eastAsia="zh-CN"/>
          <w14:textFill>
            <w14:solidFill>
              <w14:schemeClr w14:val="tx1"/>
            </w14:solidFill>
          </w14:textFill>
        </w:rPr>
      </w:pP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163A7282"/>
    <w:rsid w:val="217C210E"/>
    <w:rsid w:val="2C91491C"/>
    <w:rsid w:val="2F5C5B22"/>
    <w:rsid w:val="31194F6B"/>
    <w:rsid w:val="37B75B43"/>
    <w:rsid w:val="3B946234"/>
    <w:rsid w:val="4AC272AD"/>
    <w:rsid w:val="4E464AAC"/>
    <w:rsid w:val="5A290605"/>
    <w:rsid w:val="5D3A3F65"/>
    <w:rsid w:val="5F064046"/>
    <w:rsid w:val="6988245C"/>
    <w:rsid w:val="73237F5B"/>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45</TotalTime>
  <ScaleCrop>false</ScaleCrop>
  <LinksUpToDate>false</LinksUpToDate>
  <CharactersWithSpaces>884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千百屋</cp:lastModifiedBy>
  <cp:lastPrinted>2020-12-31T08:38:00Z</cp:lastPrinted>
  <dcterms:modified xsi:type="dcterms:W3CDTF">2021-04-20T05:40:17Z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4893EF88FD324A828853B4858FD1AA52</vt:lpwstr>
  </property>
</Properties>
</file>